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right="0" w:rightChars="0" w:firstLine="0" w:firstLineChars="0"/>
        <w:jc w:val="center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关于《</w:t>
      </w:r>
      <w:r>
        <w:rPr>
          <w:rFonts w:hint="default" w:ascii="Times New Roman" w:hAnsi="Times New Roman" w:cs="Times New Roman"/>
          <w:b/>
          <w:bCs/>
          <w:sz w:val="32"/>
          <w:szCs w:val="32"/>
        </w:rPr>
        <w:t>渭南高新区惠丰新材料科技有限公司清洁生产审核报告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》公示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公示期：2023.9.1-2024.8.31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公示内容如下：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陕西省生态环境厅陕西省发展和改革委员会《关于印发陕西省清洁生产审核2022年度工作方案的通知》陕环科技函〔2022〕262号显示，渭南高新区惠丰新材料科技有限公司被列入2022年省级强制性清洁生产审核企业名单，属于双有（涉气、涉水）型企业，根据要求，应开展清洁生产审核工作，本轮清洁生产为企业首轮清洁生产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（1）企业名称：渭南高新区惠丰新材料科技有限公司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（2）法人：刘新纪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（3）企业所在地址：陕西省渭南市高新技术产业开发区华山大街北侧;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使用有毒有害原料的名称、数量、用途：甲醇（262.4t/a），丙酮（100.3t/a），丙酮（100.3t/a），N,N-二甲基乙酰胺（19.1t/a），二甲苯（34t/a），石油醚（8.1t/a），丁基锂-正己烷（206.25t/a）主要用于MF产品生产工艺,32产品生产工艺,DADP产品生产工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排放有毒有害物质的名称、浓度和数量：石油醚（1.031t/a），浓缩母液（2.5t/a）主要产生于32产品生产工艺；甲醇（2.85t/a），丙酮（1.529t/a），二甲苯（1.738t/a），釜残（4.796t/a）主要产生于MF产品生产工艺；甲醇（1.04t/a）主要产生于DADP产品生产工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（6）危险废物的产生和处置情况：项目运行过程中产生的危险废物主要为釜残、浓缩母液、废活性炭，项目设置危废暂存间，定期交有危废处理资质的单位处置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（7）)依法落实环境风险防控措施情况：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①建立日常巡回检查制度，每次检查都做情况记录，发现隐患及时汇报。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②宣传普及环境保护知识，不断提高职工环境保护意识。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③加强管理，在生产、储存、废物处置等各个环节明确责任主体，建立相应的管理制度，使企业的各项工作有章可循，各项运行状况可控。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sz w:val="28"/>
          <w:szCs w:val="28"/>
        </w:rPr>
        <w:t>④已制定了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环境突发事件应急预案，并定期修订。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ZjBjOTZlOGU4MzFhY2RhMGQzMWI3MjhhMjI4ZWEifQ=="/>
  </w:docVars>
  <w:rsids>
    <w:rsidRoot w:val="00000000"/>
    <w:rsid w:val="03E55A1E"/>
    <w:rsid w:val="14134EC3"/>
    <w:rsid w:val="1B4D255F"/>
    <w:rsid w:val="289B6465"/>
    <w:rsid w:val="695F194F"/>
    <w:rsid w:val="6A9B2FA4"/>
    <w:rsid w:val="7695140C"/>
    <w:rsid w:val="7C3B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qFormat/>
    <w:uiPriority w:val="0"/>
    <w:pPr>
      <w:snapToGrid w:val="0"/>
      <w:outlineLvl w:val="2"/>
    </w:pPr>
    <w:rPr>
      <w:rFonts w:ascii="Times New Roman" w:hAnsi="Times New Roman" w:eastAsia="宋体" w:cs="Times New Roman"/>
      <w:b/>
      <w:sz w:val="24"/>
      <w:szCs w:val="24"/>
    </w:rPr>
  </w:style>
  <w:style w:type="paragraph" w:customStyle="1" w:styleId="5">
    <w:name w:val="样式1"/>
    <w:basedOn w:val="1"/>
    <w:qFormat/>
    <w:uiPriority w:val="0"/>
    <w:pPr>
      <w:snapToGrid w:val="0"/>
      <w:outlineLvl w:val="0"/>
    </w:pPr>
    <w:rPr>
      <w:rFonts w:ascii="Times New Roman" w:hAnsi="Times New Roman" w:eastAsia="宋体" w:cs="Times New Roman"/>
      <w:b/>
      <w:sz w:val="32"/>
      <w:szCs w:val="24"/>
    </w:rPr>
  </w:style>
  <w:style w:type="paragraph" w:customStyle="1" w:styleId="6">
    <w:name w:val="一标"/>
    <w:basedOn w:val="1"/>
    <w:qFormat/>
    <w:uiPriority w:val="0"/>
    <w:pPr>
      <w:snapToGrid w:val="0"/>
      <w:outlineLvl w:val="0"/>
    </w:pPr>
    <w:rPr>
      <w:rFonts w:ascii="Times New Roman" w:hAnsi="Times New Roman" w:eastAsia="宋体" w:cs="Times New Roman"/>
      <w:b/>
      <w:sz w:val="32"/>
      <w:szCs w:val="24"/>
    </w:rPr>
  </w:style>
  <w:style w:type="paragraph" w:customStyle="1" w:styleId="7">
    <w:name w:val="二标"/>
    <w:basedOn w:val="1"/>
    <w:qFormat/>
    <w:uiPriority w:val="0"/>
    <w:pPr>
      <w:snapToGrid w:val="0"/>
      <w:outlineLvl w:val="1"/>
    </w:pPr>
    <w:rPr>
      <w:rFonts w:ascii="Times New Roman" w:hAnsi="Times New Roman" w:eastAsia="宋体" w:cs="Times New Roman"/>
      <w:b/>
      <w:sz w:val="30"/>
      <w:szCs w:val="24"/>
    </w:rPr>
  </w:style>
  <w:style w:type="paragraph" w:customStyle="1" w:styleId="8">
    <w:name w:val="三标"/>
    <w:basedOn w:val="1"/>
    <w:qFormat/>
    <w:uiPriority w:val="0"/>
    <w:pPr>
      <w:snapToGrid w:val="0"/>
      <w:outlineLvl w:val="2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783</Characters>
  <Lines>0</Lines>
  <Paragraphs>0</Paragraphs>
  <TotalTime>1</TotalTime>
  <ScaleCrop>false</ScaleCrop>
  <LinksUpToDate>false</LinksUpToDate>
  <CharactersWithSpaces>789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2021-10-21T00:43:00Z</dcterms:created>
  <dc:creator>Administrator</dc:creator>
  <cp:lastModifiedBy>宝宝名叫芹菜籽</cp:lastModifiedBy>
  <dcterms:modified xsi:type="dcterms:W3CDTF">2023-09-06T06:59:17Z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33FA0D7EECDD4935B638753B5D191DB2</vt:lpwstr>
  </property>
</Properties>
</file>